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2022年度岳阳市广播电视台整体支出</w:t>
      </w: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eastAsia="方正小标宋简体"/>
          <w:sz w:val="44"/>
          <w:szCs w:val="44"/>
        </w:rPr>
        <w:t>绩效自评报告</w:t>
      </w:r>
    </w:p>
    <w:p>
      <w:pPr>
        <w:spacing w:beforeLines="50"/>
        <w:jc w:val="center"/>
        <w:rPr>
          <w:rFonts w:eastAsia="楷体_GB2312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单位名称（盖章）：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6"/>
          <w:szCs w:val="36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仿宋" w:hAnsi="仿宋" w:eastAsia="仿宋"/>
          <w:sz w:val="30"/>
          <w:szCs w:val="30"/>
        </w:rPr>
        <w:t>一、基本情况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（一）单位基本情况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岳阳市广播电视台为市政府直属的公益一类事业单位，机构规格为正处级。主要职责：负责拟定广播电视、网络视听节目服务管理的政策措施，加强广播电视阵地管理，把握正确的舆论导向和创作导向；负责广播中心、电视中心节目的采编、制作、审核、播控、传输，以及中央和省级广播、电视的转播工作；负责新媒体的组稿、编辑工作；负责开办岳阳新闻频道、岳阳公共民生频道、岳阳经济科教频道、岳阳新闻网、智慧岳阳</w:t>
      </w:r>
      <w:r>
        <w:rPr>
          <w:rFonts w:hint="eastAsia" w:ascii="仿宋" w:hAnsi="仿宋" w:eastAsia="仿宋"/>
          <w:sz w:val="30"/>
          <w:szCs w:val="30"/>
        </w:rPr>
        <w:t>APP等，为全市人民提供文化、娱乐、生活等资讯需求。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设12个内设机构：综合部、总编室、技术部、发展战略规划部、媒体舆情监管部、媒资调配部、经营服务部、法务部、人事部、财务审计部、服务保障部、安全保卫部。设3个分支机构：电视中心、广播中心、新媒体中心。核定人员编制187名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（二）单位</w:t>
      </w:r>
      <w:r>
        <w:rPr>
          <w:rFonts w:hint="eastAsia" w:ascii="仿宋" w:hAnsi="仿宋" w:eastAsia="仿宋"/>
          <w:sz w:val="30"/>
          <w:szCs w:val="30"/>
        </w:rPr>
        <w:t>2022年</w:t>
      </w:r>
      <w:r>
        <w:rPr>
          <w:rFonts w:ascii="仿宋" w:hAnsi="仿宋" w:eastAsia="仿宋"/>
          <w:sz w:val="30"/>
          <w:szCs w:val="30"/>
        </w:rPr>
        <w:t>度整体支出绩效目标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贯彻执行党中央、国务院及省、市有关新闻宣传、影视文艺宣传的法律法规和方针政策，把握正确舆论导向；负责岳阳广播中心、电视中心节目的采编、制作、审核、播控、传输及中央和省级广播、电视的转播工作；负责岳阳新闻网的组稿、编辑工作发展壮大广播电视产业，促进广播电视事业发展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二、一般公共预算支出情况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基本支出情况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2022年度基本总支出4713.20万元；工资福利支出3535.37万元，其中：基本工资801.67万元、津贴补贴99.22万元、奖金442.70万元、绩效工资94.67万元、机关事业单位基本养老保险缴费190.29万元、职业年金18.21万元、职工基本医疗保险缴费111.22万元、其他社会保障缴费57.82万元、住房公积金21.86万元、医疗费3.77万元；商品和服务支出839.77万元，其中：办公费35.52万元、印刷费6.85万元、咨询费3.99万元、手续费0.28万元、水费4.66万元、电费147.97万元、邮电费1.14万元、物业管理费33.15万元、差旅费17.49万元、维修费61.37万元、租赁费40.95万元、培训费0.20万元、公务接待费1.03万元、专用材料费39.08万元、专用燃料费22.94万元、劳务费21.03万元、委托业务费198.53万元、公务用车运行维护费14.93万元、其他交通费用28.68万元、税金及附加费用48.66万元、其他商品和服务支出55.97万元；对个人和家庭的补助338.06万元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三、部门整体支出绩效情况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2022年度，在市委市政府的坚强领导下，在市委宣传部的正确指导下，岳阳市广播电视台全力推进各项工作落实，较好地完成了全年工作目标任务。主要取得了以下成绩:</w:t>
      </w:r>
      <w:r>
        <w:rPr>
          <w:rFonts w:hint="eastAsia" w:ascii="仿宋" w:hAnsi="仿宋" w:eastAsia="仿宋"/>
          <w:bCs/>
          <w:sz w:val="30"/>
          <w:szCs w:val="30"/>
        </w:rPr>
        <w:t>新闻质量极大提升、融媒转型突围发展、经营型态重大转变、</w:t>
      </w:r>
      <w:r>
        <w:rPr>
          <w:rFonts w:ascii="仿宋" w:hAnsi="仿宋" w:eastAsia="仿宋"/>
          <w:bCs/>
          <w:sz w:val="30"/>
          <w:szCs w:val="30"/>
        </w:rPr>
        <w:t>社会各界高度好评。</w:t>
      </w:r>
      <w:r>
        <w:rPr>
          <w:rFonts w:ascii="仿宋" w:hAnsi="仿宋" w:eastAsia="仿宋"/>
          <w:sz w:val="30"/>
          <w:szCs w:val="30"/>
        </w:rPr>
        <w:t>市委市政府主要领导对广电工作给予充分肯定，书记、市长连续多次转发我台新媒体产品。市委宣传部对我台工作多次表扬，人民群众对广电工作及新闻产品褒奖有加，社会各界高度好评。</w:t>
      </w:r>
    </w:p>
    <w:p>
      <w:pPr>
        <w:spacing w:line="600" w:lineRule="exact"/>
        <w:ind w:firstLine="600" w:firstLineChars="200"/>
        <w:rPr>
          <w:rFonts w:ascii="仿宋" w:hAnsi="仿宋" w:eastAsia="仿宋" w:cs="方正仿宋简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一是新闻宣传浓墨重彩。</w:t>
      </w:r>
      <w:r>
        <w:rPr>
          <w:rFonts w:hint="eastAsia" w:ascii="仿宋" w:hAnsi="仿宋" w:eastAsia="仿宋" w:cs="方正仿宋简体"/>
          <w:sz w:val="30"/>
          <w:szCs w:val="30"/>
        </w:rPr>
        <w:t>紧紧围绕加快建设名副其实省域副中心城市工作开展宣传服务，积极做好对央省媒的新闻发稿工作。今年以来，</w:t>
      </w:r>
      <w:r>
        <w:rPr>
          <w:rFonts w:hint="eastAsia" w:ascii="仿宋" w:hAnsi="仿宋" w:eastAsia="仿宋" w:cs="仿宋_GB2312"/>
          <w:sz w:val="30"/>
          <w:szCs w:val="30"/>
        </w:rPr>
        <w:t>央视正面报道岳阳185条次，其中《新闻联播》20条、《焦点访谈》6期，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发稿量位居全国地市级城市前五强，</w:t>
      </w:r>
      <w:r>
        <w:rPr>
          <w:rFonts w:hint="eastAsia" w:ascii="仿宋" w:hAnsi="仿宋" w:eastAsia="仿宋" w:cs="仿宋_GB2312"/>
          <w:sz w:val="30"/>
          <w:szCs w:val="30"/>
        </w:rPr>
        <w:t>稳居全省各市州第一，创历史新高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。湖南卫视、经视上稿726条次，居全省</w:t>
      </w:r>
      <w:r>
        <w:rPr>
          <w:rFonts w:hint="eastAsia" w:ascii="仿宋" w:hAnsi="仿宋" w:eastAsia="仿宋" w:cs="仿宋_GB2312"/>
          <w:sz w:val="30"/>
          <w:szCs w:val="30"/>
        </w:rPr>
        <w:t>各市州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前三。由我台采编的《高丰村里的新农事》在中央电视台《焦点访谈》单条播出，省委副书记、省长毛伟明称赞这期新闻接地气、冒热气，有灵气，反映了湖南模式，推介了湖南经验。</w:t>
      </w:r>
    </w:p>
    <w:p>
      <w:pPr>
        <w:spacing w:line="600" w:lineRule="exact"/>
        <w:ind w:firstLine="600" w:firstLineChars="200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二是媒体融合纵深发展</w:t>
      </w:r>
      <w:r>
        <w:rPr>
          <w:rFonts w:hint="eastAsia" w:ascii="仿宋" w:hAnsi="仿宋" w:eastAsia="仿宋"/>
          <w:b/>
          <w:sz w:val="30"/>
          <w:szCs w:val="30"/>
        </w:rPr>
        <w:t>。</w:t>
      </w:r>
      <w:r>
        <w:rPr>
          <w:rFonts w:hint="eastAsia" w:ascii="仿宋" w:hAnsi="仿宋" w:eastAsia="仿宋" w:cs="方正仿宋简体"/>
          <w:sz w:val="30"/>
          <w:szCs w:val="30"/>
        </w:rPr>
        <w:t>加大媒体融合，打造了“智慧岳阳”APP以及微信、抖音、快手、B站、头条、强国等新媒体矩阵，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全年新增粉丝150万，平台</w:t>
      </w:r>
      <w:r>
        <w:rPr>
          <w:rFonts w:hint="eastAsia" w:ascii="仿宋" w:hAnsi="仿宋" w:eastAsia="仿宋" w:cs="方正仿宋简体"/>
          <w:sz w:val="30"/>
          <w:szCs w:val="30"/>
        </w:rPr>
        <w:t>活跃度极大提升。</w:t>
      </w:r>
      <w:r>
        <w:rPr>
          <w:rFonts w:hint="eastAsia" w:ascii="仿宋" w:hAnsi="仿宋" w:eastAsia="仿宋" w:cs="仿宋_GB2312"/>
          <w:sz w:val="30"/>
          <w:szCs w:val="30"/>
        </w:rPr>
        <w:t>2022年，</w:t>
      </w:r>
      <w:r>
        <w:rPr>
          <w:rFonts w:hint="eastAsia" w:ascii="仿宋" w:hAnsi="仿宋" w:eastAsia="仿宋" w:cs="方正仿宋简体"/>
          <w:sz w:val="30"/>
          <w:szCs w:val="30"/>
        </w:rPr>
        <w:t>生产了一大批群众喜闻乐见的新媒体作品，由我台承办的</w:t>
      </w:r>
      <w:r>
        <w:rPr>
          <w:rFonts w:hint="eastAsia" w:ascii="仿宋" w:hAnsi="仿宋" w:eastAsia="仿宋" w:cs="仿宋_GB2312"/>
          <w:sz w:val="30"/>
          <w:szCs w:val="30"/>
        </w:rPr>
        <w:t>省运会开幕式全网浏览量破亿，洞庭渔火季开幕点击率过2000万人次，</w:t>
      </w:r>
      <w:r>
        <w:rPr>
          <w:rFonts w:hint="eastAsia" w:ascii="仿宋" w:hAnsi="仿宋" w:eastAsia="仿宋" w:cs="方正仿宋简体"/>
          <w:sz w:val="30"/>
          <w:szCs w:val="30"/>
        </w:rPr>
        <w:t>《时政现场评》、《一旦遇见·终生想念》、《非凡十年·看岳阳》等人民群众喜闻乐见的“10万+”新媒体作品井喷出现、刷爆屏幕，达到超历史的</w:t>
      </w:r>
      <w:r>
        <w:rPr>
          <w:rFonts w:hint="eastAsia" w:ascii="仿宋" w:hAnsi="仿宋" w:eastAsia="仿宋" w:cs="仿宋_GB2312"/>
          <w:sz w:val="30"/>
          <w:szCs w:val="30"/>
        </w:rPr>
        <w:t>56件</w:t>
      </w:r>
      <w:r>
        <w:rPr>
          <w:rFonts w:hint="eastAsia" w:ascii="仿宋" w:hAnsi="仿宋" w:eastAsia="仿宋" w:cs="方正仿宋简体"/>
          <w:sz w:val="30"/>
          <w:szCs w:val="30"/>
        </w:rPr>
        <w:t>。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00" w:firstLineChars="200"/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三是事业产业齐头并进。</w:t>
      </w:r>
      <w:r>
        <w:rPr>
          <w:rFonts w:hint="eastAsia" w:ascii="仿宋" w:hAnsi="仿宋" w:eastAsia="仿宋" w:cs="仿宋"/>
          <w:sz w:val="30"/>
          <w:szCs w:val="30"/>
        </w:rPr>
        <w:t>坚持技术赋能，添置了一批适应媒体发展需要的新技术设备，装备保障能力更加健全。坚持导向优先，节目精品能力不断提升，2022年在全省宣传奖项评选活动中共有39件作品获奖，其中一等奖 3件，二等奖11件，三等奖25件，共计获得省级奖金20.2万元，创历史之最。坚持市场运作、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多元经营，积极转化内容优势，做好“媒体+”文章，拓展了文化产业、智慧展示、视频创意、直播带货、教育培训等产业形态，截止目前，全台已超额完成年度创收任务，上缴税收320万元，实现了经济下行背景下的经营创收逆势增长。通过努力，全面理清了全台债权债务关系，彻底解除困扰广电的沉重包袱。</w:t>
      </w:r>
    </w:p>
    <w:p>
      <w:pPr>
        <w:spacing w:line="60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四是民生福祉持续增强。</w:t>
      </w:r>
      <w:r>
        <w:rPr>
          <w:rFonts w:hint="eastAsia" w:ascii="仿宋" w:hAnsi="仿宋" w:eastAsia="仿宋"/>
          <w:sz w:val="30"/>
          <w:szCs w:val="30"/>
        </w:rPr>
        <w:t>新班子调整以来的一年多时间里，共完成民生实事</w:t>
      </w:r>
      <w:r>
        <w:rPr>
          <w:rFonts w:ascii="仿宋" w:hAnsi="仿宋" w:eastAsia="仿宋"/>
          <w:sz w:val="30"/>
          <w:szCs w:val="30"/>
        </w:rPr>
        <w:t>多</w:t>
      </w:r>
      <w:r>
        <w:rPr>
          <w:rFonts w:hint="eastAsia" w:ascii="仿宋" w:hAnsi="仿宋" w:eastAsia="仿宋"/>
          <w:sz w:val="30"/>
          <w:szCs w:val="30"/>
        </w:rPr>
        <w:t>项，办成了许多广电历史上一直想办而没有办成的实事。</w:t>
      </w:r>
      <w:r>
        <w:rPr>
          <w:rFonts w:hint="eastAsia" w:ascii="仿宋" w:hAnsi="仿宋" w:eastAsia="仿宋" w:cs="仿宋_GB2312"/>
          <w:sz w:val="30"/>
          <w:szCs w:val="30"/>
        </w:rPr>
        <w:t>建成“职工之家”，举办中断十年的职工球赛，开展“记者节”等系列活动，慰问困难党员职工21人次。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完成老家属院的老旧小区改造，实现了社会化移交管理。通过一年来的努力，广电媒体人的归属感、荣誉感和获得感不断增强。</w:t>
      </w:r>
    </w:p>
    <w:p>
      <w:pPr>
        <w:pStyle w:val="4"/>
        <w:widowControl/>
        <w:shd w:val="clear" w:color="auto" w:fill="FFFFFF"/>
        <w:spacing w:line="600" w:lineRule="exact"/>
        <w:ind w:firstLine="600" w:firstLineChars="200"/>
        <w:jc w:val="both"/>
        <w:rPr>
          <w:rFonts w:hint="default" w:ascii="仿宋" w:hAnsi="仿宋" w:eastAsia="仿宋" w:cs="仿宋_GB2312"/>
          <w:sz w:val="30"/>
          <w:szCs w:val="30"/>
        </w:rPr>
      </w:pPr>
      <w:r>
        <w:rPr>
          <w:rFonts w:ascii="仿宋" w:hAnsi="仿宋" w:eastAsia="仿宋" w:cs="黑体"/>
          <w:sz w:val="30"/>
          <w:szCs w:val="30"/>
        </w:rPr>
        <w:t>五是社会各界高度好评。</w:t>
      </w:r>
      <w:r>
        <w:rPr>
          <w:rFonts w:ascii="仿宋" w:hAnsi="仿宋" w:eastAsia="仿宋" w:cs="Segoe UI"/>
          <w:color w:val="000000"/>
          <w:sz w:val="30"/>
          <w:szCs w:val="30"/>
        </w:rPr>
        <w:t>经过不懈的探索与实践，一个富有活力的一流新型主流媒体生态逐步形成。省广电局、省广播电视台</w:t>
      </w:r>
      <w:r>
        <w:rPr>
          <w:rFonts w:ascii="仿宋" w:hAnsi="仿宋" w:eastAsia="仿宋" w:cs="Segoe UI"/>
          <w:sz w:val="30"/>
          <w:szCs w:val="30"/>
        </w:rPr>
        <w:t>，</w:t>
      </w:r>
      <w:r>
        <w:rPr>
          <w:rFonts w:ascii="仿宋" w:hAnsi="仿宋" w:eastAsia="仿宋" w:cs="宋体"/>
          <w:kern w:val="2"/>
          <w:sz w:val="30"/>
          <w:szCs w:val="30"/>
        </w:rPr>
        <w:t>市委市政府及社会各界一改过去的消极看法，</w:t>
      </w:r>
      <w:r>
        <w:rPr>
          <w:rFonts w:ascii="仿宋" w:hAnsi="仿宋" w:eastAsia="仿宋" w:cs="仿宋_GB2312"/>
          <w:sz w:val="30"/>
          <w:szCs w:val="30"/>
        </w:rPr>
        <w:t>对广电工作及新闻产品褒奖有加。市委书记曹普华全年近百</w:t>
      </w:r>
      <w:r>
        <w:rPr>
          <w:rFonts w:ascii="仿宋" w:hAnsi="仿宋" w:eastAsia="仿宋" w:cs="Segoe UI"/>
          <w:color w:val="000000"/>
          <w:sz w:val="30"/>
          <w:szCs w:val="30"/>
        </w:rPr>
        <w:t>次转发、评论、点赞岳阳广电融媒体作品</w:t>
      </w:r>
      <w:r>
        <w:rPr>
          <w:rFonts w:ascii="仿宋" w:hAnsi="仿宋" w:eastAsia="仿宋" w:cs="仿宋_GB2312"/>
          <w:sz w:val="30"/>
          <w:szCs w:val="30"/>
        </w:rPr>
        <w:t>，他在广电调研时称赞广电作品令人“眼前一亮，心头一热”。2022年以来，中央电视台、湖南广播电视台多次对我台来信致谢，全省广电系统通联现场会首次落户岳阳，我台获评全省“新闻通联特殊贡献奖”“优秀通联集体”。特别是在2022年全市产业项目建设流动现场会暨第四季度经济工作分析点评会上，市委市政府安排我台作典型发言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四、存在的问题及原因分析</w:t>
      </w:r>
    </w:p>
    <w:p>
      <w:pPr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在绩效评价我们发现单位平时偏重资产购置，对资产管理发挥效益容易忽视，资产管理还</w:t>
      </w:r>
      <w:bookmarkStart w:id="0" w:name="_Hlk119052377"/>
      <w:r>
        <w:rPr>
          <w:rFonts w:hint="eastAsia" w:ascii="仿宋" w:hAnsi="仿宋" w:eastAsia="仿宋" w:cs="仿宋"/>
          <w:kern w:val="0"/>
          <w:sz w:val="30"/>
          <w:szCs w:val="30"/>
        </w:rPr>
        <w:t>不到位的问题</w:t>
      </w:r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该问题的具体表现在：一是未及时收缴与南湖新区签订的场地租金154.45万元。二是对反映的利用公共资源揽私活等倾向性、苗头性问题，没有认真进行风险排查，没有严格相应的管理制度，堵塞管理漏洞。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五、下一步改进措施</w:t>
      </w:r>
    </w:p>
    <w:p>
      <w:pPr>
        <w:spacing w:line="540" w:lineRule="exact"/>
        <w:ind w:firstLine="600" w:firstLineChars="200"/>
        <w:rPr>
          <w:rFonts w:ascii="仿宋" w:hAnsi="仿宋" w:eastAsia="仿宋" w:cs="黑体"/>
          <w:bCs/>
          <w:kern w:val="0"/>
          <w:sz w:val="30"/>
          <w:szCs w:val="30"/>
        </w:rPr>
      </w:pPr>
      <w:r>
        <w:rPr>
          <w:rFonts w:hint="eastAsia" w:ascii="仿宋" w:hAnsi="仿宋" w:eastAsia="仿宋" w:cs="黑体"/>
          <w:bCs/>
          <w:kern w:val="0"/>
          <w:sz w:val="30"/>
          <w:szCs w:val="30"/>
        </w:rPr>
        <w:t>整改措施</w:t>
      </w:r>
    </w:p>
    <w:p>
      <w:pPr>
        <w:pStyle w:val="12"/>
        <w:ind w:firstLine="600" w:firstLineChars="200"/>
        <w:rPr>
          <w:rFonts w:ascii="仿宋" w:hAnsi="仿宋" w:eastAsia="仿宋" w:cs="黑体"/>
          <w:bCs/>
          <w:kern w:val="0"/>
          <w:sz w:val="30"/>
          <w:szCs w:val="30"/>
        </w:rPr>
      </w:pPr>
      <w:r>
        <w:rPr>
          <w:rFonts w:hint="eastAsia" w:ascii="仿宋" w:hAnsi="仿宋" w:eastAsia="仿宋" w:cs="黑体"/>
          <w:bCs/>
          <w:kern w:val="0"/>
          <w:sz w:val="30"/>
          <w:szCs w:val="30"/>
        </w:rPr>
        <w:t>未及时收缴与南湖新区签订场地租金154.45万元的整改措施：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1、2022年12月28日下午，我台召开党组会，听取媒资调配部关于催缴工作的汇报，对南湖新区管委会请求终止《岳阳广电中心办公楼租赁合同》一事，会议指出，尊重南湖新区在满足我台合理意见的前提下，终止租赁合同。我台于12月29日复函：同意贵区请求，并于2022年12月31日解除《岳阳广电中心办公楼租赁合同》，前提是要结清至2022年12月31日的房屋租金及物业管理费，并腾空清退房屋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2、2023年2月28日，我台就催收工作向市机关事务管理局做专题汇报，恳请市机关事务管理局召开三方联席会，并告之存在国有资产流失、信访维稳等风险。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3、2023年3月7日下午，市机关事务管理局牵头就我台办公楼租赁事宜召开三方（市机关事务管理局、南湖新区管委会、市广播电视台）联席会议，会议明确：南湖新区管委会立即终止与我台签订的《岳阳广电中心办公楼租赁合同》，结清拖欠我台的租金及物业管理费，并督促租赁户限期腾房离场，有效防止国有资产流失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4、2023年3月8日，根据上述会议和南湖新区管委会来函精神，我台再次致函岳阳市白龙马企业管理有限公司（即八戒数字经济园区），请白龙马公司立即组织租赁户于2023年3月20日前缴清水电费，并交付钥匙，腾房离场。如若未在规定时间内腾退，我台将依法诉讼维护权益，确保国有资产安全。</w:t>
      </w:r>
    </w:p>
    <w:p>
      <w:pPr>
        <w:spacing w:line="560" w:lineRule="exact"/>
        <w:ind w:firstLine="600" w:firstLineChars="200"/>
        <w:jc w:val="left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5、 2023年3月9日，南湖新区管委会再次来函，请求解除租赁合同，合同终止日期为2022年12月30日；请求执行疫情期间房租减免政策，免去三个月的租金及物业管理费；请求在合同终止后，给予半个月缓冲期，便于八戒数字经济园区搬离。</w:t>
      </w:r>
    </w:p>
    <w:p>
      <w:pPr>
        <w:pStyle w:val="12"/>
        <w:ind w:firstLine="600" w:firstLineChars="200"/>
        <w:rPr>
          <w:rFonts w:ascii="仿宋" w:hAnsi="仿宋" w:eastAsia="仿宋" w:cs="黑体"/>
          <w:bCs/>
          <w:kern w:val="0"/>
          <w:sz w:val="30"/>
          <w:szCs w:val="30"/>
        </w:rPr>
      </w:pPr>
      <w:r>
        <w:rPr>
          <w:rFonts w:hint="eastAsia" w:ascii="仿宋" w:hAnsi="仿宋" w:eastAsia="仿宋" w:cs="黑体"/>
          <w:bCs/>
          <w:kern w:val="0"/>
          <w:sz w:val="30"/>
          <w:szCs w:val="30"/>
        </w:rPr>
        <w:t>对反映的利用公共资源揽私活等倾向性、苗头性问题，没有认真进行风险排查，没有严格相应的管理制度，堵塞管理漏洞的整改措施。</w:t>
      </w:r>
    </w:p>
    <w:p>
      <w:pPr>
        <w:spacing w:line="560" w:lineRule="exact"/>
        <w:ind w:firstLine="600" w:firstLineChars="200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bCs/>
          <w:sz w:val="30"/>
          <w:szCs w:val="30"/>
        </w:rPr>
        <w:t>1.自纠自查，核实情况。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台整改小组要求各有关部门进行自纠自查，对“资产管理不到位”暴露出的问题的具体情况进行调查核实，并上报文字材料。</w:t>
      </w:r>
    </w:p>
    <w:p>
      <w:pPr>
        <w:pStyle w:val="12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bCs/>
          <w:sz w:val="30"/>
          <w:szCs w:val="30"/>
        </w:rPr>
        <w:t xml:space="preserve"> 2、严明纪律，明确责任。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在2023年综合目标管理责任状、《廉洁从业“十项规定”》中明确，不得用单位设备干私活，从中牟利，不得从事与职业有关的有偿中介活动，工作时间内不得私自外出主持或录制节目，不得以单位名义开展经营活动，谋取私利，并设立举报信箱。</w:t>
      </w:r>
    </w:p>
    <w:p>
      <w:pPr>
        <w:pStyle w:val="12"/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 </w:t>
      </w:r>
      <w:r>
        <w:rPr>
          <w:rFonts w:hint="eastAsia" w:ascii="仿宋" w:hAnsi="仿宋" w:eastAsia="仿宋" w:cs="仿宋_GB2312"/>
          <w:bCs/>
          <w:sz w:val="30"/>
          <w:szCs w:val="30"/>
        </w:rPr>
        <w:t>3、整理台账、规范管理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。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整理好广电大楼搬迁以后的转播车和老演播厅使用的所有台账，并规范使用管理。</w:t>
      </w:r>
    </w:p>
    <w:p>
      <w:pPr>
        <w:pStyle w:val="12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 xml:space="preserve">  </w:t>
      </w:r>
      <w:r>
        <w:rPr>
          <w:rFonts w:hint="eastAsia" w:ascii="仿宋" w:hAnsi="仿宋" w:eastAsia="仿宋" w:cs="仿宋_GB2312"/>
          <w:bCs/>
          <w:sz w:val="30"/>
          <w:szCs w:val="30"/>
        </w:rPr>
        <w:t xml:space="preserve"> 4、完善制度，堵塞漏洞。</w:t>
      </w:r>
      <w:r>
        <w:rPr>
          <w:rFonts w:hint="eastAsia" w:ascii="仿宋" w:hAnsi="仿宋" w:eastAsia="仿宋"/>
          <w:sz w:val="30"/>
          <w:szCs w:val="30"/>
        </w:rPr>
        <w:t>加强了制度的建设，电视中心、广播中心、新媒体中心、技术部、大湖传媒公司进一步完善了设备使用管理制度以及播音员、主持人管理办法。强调必须严格执行收支两条线的管理制度，堵塞管理漏洞。</w:t>
      </w:r>
    </w:p>
    <w:p>
      <w:pPr>
        <w:spacing w:line="54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修订规范资产管理制度，组织全体员工学习资产管理制度，重申了资产管理方面的相关纪律，后续我台将进一步严肃纪律，确保严格执行资产管理制度，堵塞管理漏洞，确确实实把资产管理好、管到位。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附件：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1.部门整体支出绩效评价基础数据表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2.部门整体支出绩效自评表</w:t>
      </w: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spacing w:line="600" w:lineRule="exact"/>
        <w:rPr>
          <w:rFonts w:eastAsia="黑体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15"/>
          <w:szCs w:val="15"/>
        </w:rPr>
      </w:pP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</w:p>
    <w:p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187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166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2022年决算数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20.89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53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15.96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19.28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40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14.93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19.28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40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14.93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　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1.61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10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1.03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2106.79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1859.20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839.77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40.00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40.00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35.28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180.00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180.00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170.11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　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</w:rPr>
              <w:t>0.20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（2022年完工项目）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line="400" w:lineRule="exact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填表人： 沈林     填报日期：</w:t>
      </w:r>
      <w:r>
        <w:rPr>
          <w:rFonts w:hint="eastAsia" w:eastAsia="仿宋_GB2312"/>
          <w:sz w:val="22"/>
        </w:rPr>
        <w:t>2023.6.12</w:t>
      </w:r>
      <w:r>
        <w:rPr>
          <w:rFonts w:eastAsia="仿宋_GB2312"/>
          <w:sz w:val="22"/>
        </w:rPr>
        <w:t xml:space="preserve">   联系电话：</w:t>
      </w:r>
      <w:r>
        <w:rPr>
          <w:rFonts w:hint="eastAsia" w:eastAsia="仿宋_GB2312"/>
          <w:sz w:val="22"/>
        </w:rPr>
        <w:t>273304</w:t>
      </w:r>
    </w:p>
    <w:p>
      <w:pPr>
        <w:widowControl/>
        <w:spacing w:line="400" w:lineRule="exact"/>
        <w:ind w:left="110" w:hanging="110" w:hangingChars="50"/>
        <w:jc w:val="left"/>
        <w:rPr>
          <w:rFonts w:eastAsia="仿宋_GB2312"/>
          <w:sz w:val="22"/>
        </w:rPr>
      </w:pPr>
      <w:r>
        <w:rPr>
          <w:rFonts w:eastAsia="仿宋_GB2312"/>
          <w:sz w:val="22"/>
        </w:rPr>
        <w:t>单位分管领导签字：</w:t>
      </w:r>
      <w:r>
        <w:rPr>
          <w:rFonts w:eastAsia="仿宋_GB2312"/>
          <w:sz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3"/>
        <w:gridCol w:w="1031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岳阳市广播电视台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4713.20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4713.20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4713.20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 xml:space="preserve">  其中：  一般公共预算：4713.20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其中：基本支出：4713.20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项目支出：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纳入专户管理的非税收入拨款：2854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2600万元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             2854万元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(50分)（万元）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完成创收收入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2600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2854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完成央视上稿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35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185条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完成省台上稿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726条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自办节目准点播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中央省台按时播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无播出安全事故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0起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按时完成创收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2600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2854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全台三公经费不超标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53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15.96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6.25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年底完成创收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2600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2854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反应人民心声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80%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倡导社会主义核心价值观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绿色出行低碳环保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80%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提高岳阳影响力，全国美誉度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ascii="黑体" w:hAnsi="黑体" w:eastAsia="黑体" w:cs="仿宋_GB2312"/>
                <w:color w:val="000000"/>
                <w:sz w:val="16"/>
                <w:szCs w:val="16"/>
              </w:rPr>
              <w:t>转播节目懑意度为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50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5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黑体" w:hAnsi="黑体" w:eastAsia="黑体" w:cs="仿宋_GB2312"/>
                <w:color w:val="000000"/>
                <w:sz w:val="15"/>
                <w:szCs w:val="15"/>
              </w:rPr>
            </w:pPr>
            <w:r>
              <w:rPr>
                <w:rFonts w:ascii="黑体" w:hAnsi="黑体" w:eastAsia="黑体" w:cs="仿宋_GB2312"/>
                <w:color w:val="000000"/>
                <w:sz w:val="15"/>
                <w:szCs w:val="15"/>
              </w:rPr>
              <w:t>自办节目懑意度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240" w:firstLineChars="150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黑体" w:hAnsi="黑体" w:eastAsia="黑体" w:cs="仿宋_GB2312"/>
                <w:color w:val="000000"/>
                <w:sz w:val="16"/>
                <w:szCs w:val="16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 xml:space="preserve">填表人：沈林 </w:t>
      </w:r>
      <w:r>
        <w:rPr>
          <w:rFonts w:hint="eastAsia" w:eastAsia="仿宋_GB2312"/>
          <w:sz w:val="22"/>
          <w:szCs w:val="22"/>
        </w:rPr>
        <w:t xml:space="preserve">      </w:t>
      </w:r>
      <w:r>
        <w:rPr>
          <w:rFonts w:eastAsia="仿宋_GB2312"/>
          <w:sz w:val="22"/>
          <w:szCs w:val="22"/>
        </w:rPr>
        <w:t>填报日期：</w:t>
      </w:r>
      <w:r>
        <w:rPr>
          <w:rFonts w:hint="eastAsia" w:eastAsia="仿宋_GB2312"/>
          <w:sz w:val="22"/>
          <w:szCs w:val="22"/>
        </w:rPr>
        <w:t>2023.6.13</w:t>
      </w:r>
      <w:r>
        <w:rPr>
          <w:rFonts w:eastAsia="仿宋_GB2312"/>
          <w:sz w:val="22"/>
          <w:szCs w:val="22"/>
        </w:rPr>
        <w:t xml:space="preserve">  </w:t>
      </w:r>
      <w:r>
        <w:rPr>
          <w:rFonts w:hint="eastAsia" w:eastAsia="仿宋_GB2312"/>
          <w:sz w:val="22"/>
          <w:szCs w:val="22"/>
        </w:rPr>
        <w:t xml:space="preserve">    </w:t>
      </w:r>
      <w:r>
        <w:rPr>
          <w:rFonts w:eastAsia="仿宋_GB2312"/>
          <w:sz w:val="22"/>
          <w:szCs w:val="22"/>
        </w:rPr>
        <w:t>联系电话：</w:t>
      </w:r>
      <w:r>
        <w:rPr>
          <w:rFonts w:hint="eastAsia" w:eastAsia="仿宋_GB2312"/>
          <w:sz w:val="22"/>
          <w:szCs w:val="22"/>
        </w:rPr>
        <w:t>2733043</w:t>
      </w:r>
      <w:r>
        <w:rPr>
          <w:rFonts w:eastAsia="仿宋_GB2312"/>
          <w:sz w:val="22"/>
          <w:szCs w:val="22"/>
        </w:rPr>
        <w:t xml:space="preserve">  </w:t>
      </w:r>
      <w:r>
        <w:rPr>
          <w:rFonts w:hint="eastAsia" w:eastAsia="仿宋_GB2312"/>
          <w:sz w:val="22"/>
          <w:szCs w:val="22"/>
        </w:rPr>
        <w:t xml:space="preserve">  </w:t>
      </w:r>
    </w:p>
    <w:p>
      <w:r>
        <w:rPr>
          <w:rFonts w:eastAsia="仿宋_GB2312"/>
          <w:sz w:val="22"/>
          <w:szCs w:val="22"/>
        </w:rPr>
        <w:t>单位</w:t>
      </w:r>
      <w:r>
        <w:rPr>
          <w:rFonts w:eastAsia="仿宋_GB2312"/>
          <w:sz w:val="22"/>
        </w:rPr>
        <w:t>分管领导</w:t>
      </w:r>
      <w:r>
        <w:rPr>
          <w:rFonts w:eastAsia="仿宋_GB2312"/>
          <w:sz w:val="22"/>
          <w:szCs w:val="22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ED"/>
    <w:rsid w:val="0005115E"/>
    <w:rsid w:val="00056DD8"/>
    <w:rsid w:val="00093B4D"/>
    <w:rsid w:val="000C3511"/>
    <w:rsid w:val="000D069E"/>
    <w:rsid w:val="000F30E8"/>
    <w:rsid w:val="00107533"/>
    <w:rsid w:val="001300AF"/>
    <w:rsid w:val="00161D25"/>
    <w:rsid w:val="00165691"/>
    <w:rsid w:val="001846C2"/>
    <w:rsid w:val="001C3F69"/>
    <w:rsid w:val="001C594F"/>
    <w:rsid w:val="001D1536"/>
    <w:rsid w:val="001D75F0"/>
    <w:rsid w:val="002133BD"/>
    <w:rsid w:val="00236270"/>
    <w:rsid w:val="00265744"/>
    <w:rsid w:val="00266E1A"/>
    <w:rsid w:val="002746D6"/>
    <w:rsid w:val="00280AB6"/>
    <w:rsid w:val="00290B25"/>
    <w:rsid w:val="0029704C"/>
    <w:rsid w:val="00305018"/>
    <w:rsid w:val="003115B1"/>
    <w:rsid w:val="00312E0E"/>
    <w:rsid w:val="003202B3"/>
    <w:rsid w:val="00322DE2"/>
    <w:rsid w:val="00356AE8"/>
    <w:rsid w:val="00361A48"/>
    <w:rsid w:val="003972E5"/>
    <w:rsid w:val="003C4A94"/>
    <w:rsid w:val="003D17CF"/>
    <w:rsid w:val="003E0BCD"/>
    <w:rsid w:val="003F73E4"/>
    <w:rsid w:val="00480939"/>
    <w:rsid w:val="004A14D5"/>
    <w:rsid w:val="004B4DA2"/>
    <w:rsid w:val="004C654F"/>
    <w:rsid w:val="004C7558"/>
    <w:rsid w:val="004F5589"/>
    <w:rsid w:val="0051677F"/>
    <w:rsid w:val="00564C72"/>
    <w:rsid w:val="00592CC5"/>
    <w:rsid w:val="00625CD2"/>
    <w:rsid w:val="00626F20"/>
    <w:rsid w:val="006A1C40"/>
    <w:rsid w:val="007016C0"/>
    <w:rsid w:val="00712C1B"/>
    <w:rsid w:val="00744D76"/>
    <w:rsid w:val="00781AB5"/>
    <w:rsid w:val="007833A4"/>
    <w:rsid w:val="007B20E6"/>
    <w:rsid w:val="007C4D4C"/>
    <w:rsid w:val="008064A3"/>
    <w:rsid w:val="0085520D"/>
    <w:rsid w:val="00864C97"/>
    <w:rsid w:val="008A0AED"/>
    <w:rsid w:val="008C4E22"/>
    <w:rsid w:val="008F0415"/>
    <w:rsid w:val="0092650F"/>
    <w:rsid w:val="00933260"/>
    <w:rsid w:val="0094790F"/>
    <w:rsid w:val="00AA5123"/>
    <w:rsid w:val="00AB68F2"/>
    <w:rsid w:val="00AF4AD9"/>
    <w:rsid w:val="00B75FBD"/>
    <w:rsid w:val="00BB1A8F"/>
    <w:rsid w:val="00BE5DF4"/>
    <w:rsid w:val="00C30730"/>
    <w:rsid w:val="00C31806"/>
    <w:rsid w:val="00C44F14"/>
    <w:rsid w:val="00C92C45"/>
    <w:rsid w:val="00CD7BA9"/>
    <w:rsid w:val="00D20C98"/>
    <w:rsid w:val="00D4686D"/>
    <w:rsid w:val="00D51749"/>
    <w:rsid w:val="00D73E14"/>
    <w:rsid w:val="00D95320"/>
    <w:rsid w:val="00D97EFC"/>
    <w:rsid w:val="00DC1335"/>
    <w:rsid w:val="00DF6D89"/>
    <w:rsid w:val="00E22393"/>
    <w:rsid w:val="00E25001"/>
    <w:rsid w:val="00E31D94"/>
    <w:rsid w:val="00E66D2F"/>
    <w:rsid w:val="00E71887"/>
    <w:rsid w:val="00EA0DD5"/>
    <w:rsid w:val="00EC1516"/>
    <w:rsid w:val="00EE033B"/>
    <w:rsid w:val="00F45C97"/>
    <w:rsid w:val="00F761AD"/>
    <w:rsid w:val="00FB6A27"/>
    <w:rsid w:val="00FE1359"/>
    <w:rsid w:val="00FE20F2"/>
    <w:rsid w:val="00FE4480"/>
    <w:rsid w:val="00FF3404"/>
    <w:rsid w:val="518D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11">
    <w:name w:val="标题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12">
    <w:name w:val="_Style 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1CE8-4C96-448D-BECA-F007E9AD3A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4391</Words>
  <Characters>4954</Characters>
  <Lines>41</Lines>
  <Paragraphs>11</Paragraphs>
  <TotalTime>360</TotalTime>
  <ScaleCrop>false</ScaleCrop>
  <LinksUpToDate>false</LinksUpToDate>
  <CharactersWithSpaces>5276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2023-06-14T02:44:00Z</dcterms:created>
  <dc:creator>8613975013137</dc:creator>
  <cp:lastModifiedBy>1</cp:lastModifiedBy>
  <cp:lastPrinted>2023-07-11T03:04:00Z</cp:lastPrinted>
  <dcterms:modified xsi:type="dcterms:W3CDTF">2023-07-21T03:14:26Z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76E362C7BA824D6BAEDB84FD032721EA_13</vt:lpwstr>
  </property>
</Properties>
</file>